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34" w:rsidRPr="007F6B34" w:rsidRDefault="007F6B34" w:rsidP="007F6B34">
      <w:pPr>
        <w:numPr>
          <w:ilvl w:val="0"/>
          <w:numId w:val="1"/>
        </w:num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100" w:beforeAutospacing="1" w:after="100" w:afterAutospacing="1" w:line="240" w:lineRule="auto"/>
        <w:ind w:left="525"/>
        <w:outlineLvl w:val="1"/>
        <w:rPr>
          <w:rFonts w:ascii="Tahoma" w:eastAsia="Times New Roman" w:hAnsi="Tahoma" w:cs="Tahoma"/>
          <w:color w:val="3E3E3E"/>
          <w:sz w:val="20"/>
          <w:szCs w:val="20"/>
        </w:rPr>
      </w:pP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t xml:space="preserve">پان پراگ چيست؟ </w:t>
      </w:r>
    </w:p>
    <w:p w:rsidR="007F6B34" w:rsidRPr="007F6B34" w:rsidRDefault="007F6B34" w:rsidP="007F6B3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Autospacing="1" w:after="150" w:line="240" w:lineRule="auto"/>
        <w:rPr>
          <w:rFonts w:ascii="Tahoma" w:eastAsia="Times New Roman" w:hAnsi="Tahoma" w:cs="Tahoma"/>
          <w:color w:val="3E3E3E"/>
          <w:sz w:val="20"/>
          <w:szCs w:val="20"/>
          <w:rtl/>
        </w:rPr>
      </w:pP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t xml:space="preserve">هنوز داستان مصيبت وبدبختي‌هاي ماده مخدر "اکستازي" به آخر نرسيده است که سروکله يک مخدر توهم‌زاي ديگر در بازار ايران پيدا شد. 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br/>
        <w:t xml:space="preserve">ورود ماده جديد مخدر به‌کشور "پان پراگ" جان کودکان را تهديد مي‌کند. 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br/>
        <w:t xml:space="preserve">اين ماده مخدر که آشکارا کودکان را هدف قرار داده است،اکنون در مناطق شرقي کشور يافت مي‌شود و تهيه آن در مناطق ديگر کشور چندان سخت و پيچيده نيست. 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br/>
        <w:t xml:space="preserve">نام اين ماده"پان پراگ"است و در بسته‌بندي زيبا و با عکس‌هاي هنرپيشه‌هاي هندي و پاکستان به صورت آدامس، پاستيل و پودرهايي با طعم نعنا و خوشبو کننده دهان وارد کشور مي‌شود. 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br/>
        <w:t xml:space="preserve">مبادي ورود اين مواد به ايران، کشورهاي افغانستان و پاکستان بوده و قيمت آن نيز در استان‌هاي شرقي کشور از500 ريال تا سه هزار ريال در نوسان است. 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br/>
        <w:t>اما، "پان پراگ" چيست و چه تاثيري در فردي که آن را مصرف مي‌کند، دارد؟ "پان پراگ"ها با نام‌هاي، "پان" ،</w:t>
      </w:r>
      <w:r w:rsidRPr="007F6B34">
        <w:rPr>
          <w:rFonts w:ascii="Tahoma" w:eastAsia="Times New Roman" w:hAnsi="Tahoma" w:cs="Tahoma"/>
          <w:color w:val="3E3E3E"/>
          <w:sz w:val="20"/>
          <w:szCs w:val="20"/>
        </w:rPr>
        <w:t>PAAN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t xml:space="preserve"> چاليا" </w:t>
      </w:r>
      <w:r w:rsidRPr="007F6B34">
        <w:rPr>
          <w:rFonts w:ascii="Tahoma" w:eastAsia="Times New Roman" w:hAnsi="Tahoma" w:cs="Tahoma"/>
          <w:color w:val="3E3E3E"/>
          <w:sz w:val="20"/>
          <w:szCs w:val="20"/>
        </w:rPr>
        <w:t>CHAALIA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t xml:space="preserve">گوتکا </w:t>
      </w:r>
      <w:r w:rsidRPr="007F6B34">
        <w:rPr>
          <w:rFonts w:ascii="Tahoma" w:eastAsia="Times New Roman" w:hAnsi="Tahoma" w:cs="Tahoma"/>
          <w:color w:val="3E3E3E"/>
          <w:sz w:val="20"/>
          <w:szCs w:val="20"/>
        </w:rPr>
        <w:t>GUTKHA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t xml:space="preserve"> و " نيسوار " </w:t>
      </w:r>
      <w:r w:rsidRPr="007F6B34">
        <w:rPr>
          <w:rFonts w:ascii="Tahoma" w:eastAsia="Times New Roman" w:hAnsi="Tahoma" w:cs="Tahoma"/>
          <w:color w:val="3E3E3E"/>
          <w:sz w:val="20"/>
          <w:szCs w:val="20"/>
        </w:rPr>
        <w:t>NISWAR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t xml:space="preserve"> در پاکستان، اندونزي، مالزي، فيليپين، چين، تايوان، کامبوج، ويتنام، لائوس و هند توليد مي‌شود. محتويات "پان پراگ"ها ترکيبي از تنباکو، آهک، خاکستر، ادويه‌هاي معطر، ساخارين و اسانس‌ها و افزودني‌هاي غيرمجاز ديگر است. 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br/>
        <w:t xml:space="preserve">اين مواد که با طعم‌هايي چون "نعناع" عرضه مي‌شود، داراي ترکيباتي چون "آرسنيک"، "کربنات"، "منيزيم" و "سرب" است. 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br/>
        <w:t xml:space="preserve">ماده‌مخدر "پان پراگ" از دانه‌هايي به نام "بتل" </w:t>
      </w:r>
      <w:r w:rsidRPr="007F6B34">
        <w:rPr>
          <w:rFonts w:ascii="Tahoma" w:eastAsia="Times New Roman" w:hAnsi="Tahoma" w:cs="Tahoma"/>
          <w:color w:val="3E3E3E"/>
          <w:sz w:val="20"/>
          <w:szCs w:val="20"/>
        </w:rPr>
        <w:t>BETEL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t xml:space="preserve">به دست مي‌آيد که دربرگ درخت "آرکا کيتچيو" </w:t>
      </w:r>
      <w:r w:rsidRPr="007F6B34">
        <w:rPr>
          <w:rFonts w:ascii="Tahoma" w:eastAsia="Times New Roman" w:hAnsi="Tahoma" w:cs="Tahoma"/>
          <w:color w:val="3E3E3E"/>
          <w:sz w:val="20"/>
          <w:szCs w:val="20"/>
        </w:rPr>
        <w:t>ARECA CATECHU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t xml:space="preserve"> وجود دارد. مصرف مستقيم اين محصول باعث قرمزي رنگ دهان مي‌شود. 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br/>
        <w:t xml:space="preserve">اين درخت در اندونزي، مالزي، فيليپين، چين، تايوان، کامبوج، ويتنام، لائوس، هند و پاکستان مي‌رويد. 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br/>
        <w:t xml:space="preserve">دليلي که مصرف‌کنندگان "پان پراگ"ها را به سمت آن مي‌کشد ، احساس گرمي، سرخوشي موقت، سبکي سر، گيجي و شادي کاذب است. 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br/>
        <w:t xml:space="preserve">طبق آمارهاي موجود، کشور هندوستان به دليل مصرف زياد مردم آن از اين ماده، مقام دوم سرطان دهان را در دنيا دارد. 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br/>
        <w:t xml:space="preserve">به دليل اينکه برگ درخت "آرکا کيتچيو" گرانبها است، سودجويان و توزيع کنندگان"پان پراگ" ازخاکستر و موادتقلبي به جاي برگ درخت استفاده مي‌کنند. 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br/>
        <w:t>باجوشاندن موادي که‌در توليد "پان پراگ"ها به کار برده مي‌شود و پيچاندن عصاره آن در برگ درختي به نام "وين"،</w:t>
      </w:r>
      <w:r w:rsidRPr="007F6B34">
        <w:rPr>
          <w:rFonts w:ascii="Tahoma" w:eastAsia="Times New Roman" w:hAnsi="Tahoma" w:cs="Tahoma"/>
          <w:color w:val="3E3E3E"/>
          <w:sz w:val="20"/>
          <w:szCs w:val="20"/>
        </w:rPr>
        <w:t>VIN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t xml:space="preserve"> گوتکا ساخته مي‌شود. 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br/>
        <w:t xml:space="preserve">نيکوتين موجود در اين مواد سبب زردي رنگ دندان‌ها و ايجاد آسيب جدي به سلول‌هاي مغزي مي‌شود. 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br/>
        <w:t xml:space="preserve">با مصرف اين مواد، بزاق دهان افزايش يافته و خروج مکرر آب دهان مصرف کننده، سبب ايجاد بيماري‌هاي عفوني مانند سل و هپاتيت مي‌شود. 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br/>
        <w:t xml:space="preserve">از دست دادن تعادل رفتاري و حرکتي، شادي کاذب و تشنگي از ديگر عوارض مصرف مواد "پان پراگ" است. </w:t>
      </w:r>
      <w:r w:rsidRPr="007F6B34">
        <w:rPr>
          <w:rFonts w:ascii="Tahoma" w:eastAsia="Times New Roman" w:hAnsi="Tahoma" w:cs="Tahoma"/>
          <w:color w:val="3E3E3E"/>
          <w:sz w:val="20"/>
          <w:szCs w:val="20"/>
          <w:rtl/>
        </w:rPr>
        <w:br/>
        <w:t xml:space="preserve">ايجاد دلبستگي و اعتياد مهمترين عارضه مصرف اين مواد مخدر صناعي است. </w:t>
      </w:r>
    </w:p>
    <w:p w:rsidR="00F92F42" w:rsidRDefault="00F92F42">
      <w:pPr>
        <w:rPr>
          <w:rFonts w:hint="cs"/>
        </w:rPr>
      </w:pPr>
    </w:p>
    <w:sectPr w:rsidR="00F92F42" w:rsidSect="00D2781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253BB"/>
    <w:multiLevelType w:val="multilevel"/>
    <w:tmpl w:val="0BD0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B34"/>
    <w:rsid w:val="00587BA5"/>
    <w:rsid w:val="007F6B34"/>
    <w:rsid w:val="00D27810"/>
    <w:rsid w:val="00F9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42"/>
    <w:pPr>
      <w:bidi/>
    </w:pPr>
  </w:style>
  <w:style w:type="paragraph" w:styleId="Heading2">
    <w:name w:val="heading 2"/>
    <w:basedOn w:val="Normal"/>
    <w:link w:val="Heading2Char"/>
    <w:uiPriority w:val="9"/>
    <w:qFormat/>
    <w:rsid w:val="007F6B3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6B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8593">
      <w:bodyDiv w:val="1"/>
      <w:marLeft w:val="525"/>
      <w:marRight w:val="5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140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376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2012-12-13T07:37:00Z</dcterms:created>
  <dcterms:modified xsi:type="dcterms:W3CDTF">2012-12-13T07:38:00Z</dcterms:modified>
</cp:coreProperties>
</file>